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A1A1A"/>
          <w:spacing w:val="30"/>
          <w:sz w:val="56"/>
          <w:szCs w:val="56"/>
        </w:rPr>
        <w:t xml:space="preserve">ISAAC KRAMER</w:t>
      </w:r>
    </w:p>
    <w:p>
      <w:pPr>
        <w:spacing w:after="200"/>
        <w:jc w:val="center"/>
      </w:pPr>
      <w:r>
        <w:rPr>
          <w:rFonts w:ascii="Calibri" w:cs="Calibri" w:eastAsia="Calibri" w:hAnsi="Calibri"/>
          <w:color w:val="6B2C2C"/>
          <w:spacing w:val="20"/>
          <w:sz w:val="20"/>
          <w:szCs w:val="20"/>
        </w:rPr>
        <w:t xml:space="preserve">CONDUCTOR  •  ARTS ADMINISTRATOR  •  BOOKING AGENT</w:t>
      </w:r>
    </w:p>
    <w:p>
      <w:pPr>
        <w:pBdr>
          <w:bottom w:val="single" w:color="6B2C2C" w:sz="12" w:space="1"/>
        </w:pBdr>
        <w:spacing w:after="260"/>
      </w:pPr>
      <w:r>
        <w:rPr>
          <w:sz w:val="2"/>
          <w:szCs w:val="2"/>
        </w:rPr>
        <w:t xml:space="preserve"/>
      </w:r>
    </w:p>
    <w:p>
      <w:pPr>
        <w:pBdr>
          <w:bottom w:val="single" w:color="6B2C2C" w:sz="6" w:space="2"/>
        </w:pBdr>
        <w:spacing w:after="120" w:before="260"/>
      </w:pPr>
      <w:r>
        <w:rPr>
          <w:rFonts w:ascii="Calibri" w:cs="Calibri" w:eastAsia="Calibri" w:hAnsi="Calibri"/>
          <w:b/>
          <w:bCs/>
          <w:color w:val="6B2C2C"/>
          <w:spacing w:val="20"/>
          <w:sz w:val="22"/>
          <w:szCs w:val="22"/>
        </w:rPr>
        <w:t xml:space="preserve">EDUCATION</w:t>
      </w:r>
    </w:p>
    <w:p>
      <w:pPr>
        <w:tabs>
          <w:tab w:val="right" w:pos="9026"/>
        </w:tabs>
        <w:spacing w:after="20"/>
      </w:pPr>
      <w:r>
        <w:rPr>
          <w:rFonts w:ascii="Calibri" w:cs="Calibri" w:eastAsia="Calibri" w:hAnsi="Calibri"/>
          <w:b/>
          <w:bCs/>
          <w:color w:val="1A1A1A"/>
          <w:sz w:val="21"/>
          <w:szCs w:val="21"/>
        </w:rPr>
        <w:t xml:space="preserve">New England Conservatory of Music</w:t>
      </w:r>
      <w:r>
        <w:rPr>
          <w:rFonts w:ascii="Calibri" w:cs="Calibri" w:eastAsia="Calibri" w:hAnsi="Calibri"/>
          <w:i/>
          <w:iCs/>
          <w:color w:val="555555"/>
          <w:sz w:val="19"/>
          <w:szCs w:val="19"/>
        </w:rPr>
        <w:t xml:space="preserve">	Boston, MA</w:t>
      </w:r>
    </w:p>
    <w:p>
      <w:pPr>
        <w:tabs>
          <w:tab w:val="right" w:pos="9026"/>
        </w:tabs>
        <w:spacing w:after="60"/>
      </w:pPr>
      <w:r>
        <w:rPr>
          <w:rFonts w:ascii="Calibri" w:cs="Calibri" w:eastAsia="Calibri" w:hAnsi="Calibri"/>
          <w:i/>
          <w:iCs/>
          <w:color w:val="1A1A1A"/>
          <w:sz w:val="20"/>
          <w:szCs w:val="20"/>
        </w:rPr>
        <w:t xml:space="preserve">Bachelor of Music, Trombone Performance, with Honors</w:t>
      </w:r>
      <w:r>
        <w:rPr>
          <w:rFonts w:ascii="Calibri" w:cs="Calibri" w:eastAsia="Calibri" w:hAnsi="Calibri"/>
          <w:b/>
          <w:bCs/>
          <w:color w:val="6B2C2C"/>
          <w:sz w:val="19"/>
          <w:szCs w:val="19"/>
        </w:rPr>
        <w:t xml:space="preserve">	2013</w:t>
      </w:r>
    </w:p>
    <w:p>
      <w:pPr>
        <w:tabs>
          <w:tab w:val="right" w:pos="9026"/>
        </w:tabs>
        <w:spacing w:after="20"/>
      </w:pPr>
      <w:r>
        <w:rPr>
          <w:rFonts w:ascii="Calibri" w:cs="Calibri" w:eastAsia="Calibri" w:hAnsi="Calibri"/>
          <w:b/>
          <w:bCs/>
          <w:color w:val="1A1A1A"/>
          <w:sz w:val="21"/>
          <w:szCs w:val="21"/>
        </w:rPr>
        <w:t xml:space="preserve">Northeastern University</w:t>
      </w:r>
      <w:r>
        <w:rPr>
          <w:rFonts w:ascii="Calibri" w:cs="Calibri" w:eastAsia="Calibri" w:hAnsi="Calibri"/>
          <w:i/>
          <w:iCs/>
          <w:color w:val="555555"/>
          <w:sz w:val="19"/>
          <w:szCs w:val="19"/>
        </w:rPr>
        <w:t xml:space="preserve">	Boston, MA</w:t>
      </w:r>
    </w:p>
    <w:p>
      <w:pPr>
        <w:tabs>
          <w:tab w:val="right" w:pos="9026"/>
        </w:tabs>
        <w:spacing w:after="60"/>
      </w:pPr>
      <w:r>
        <w:rPr>
          <w:rFonts w:ascii="Calibri" w:cs="Calibri" w:eastAsia="Calibri" w:hAnsi="Calibri"/>
          <w:i/>
          <w:iCs/>
          <w:color w:val="1A1A1A"/>
          <w:sz w:val="20"/>
          <w:szCs w:val="20"/>
        </w:rPr>
        <w:t xml:space="preserve">Master of Business Administration, Brand Management</w:t>
      </w:r>
      <w:r>
        <w:rPr>
          <w:rFonts w:ascii="Calibri" w:cs="Calibri" w:eastAsia="Calibri" w:hAnsi="Calibri"/>
          <w:b/>
          <w:bCs/>
          <w:color w:val="6B2C2C"/>
          <w:sz w:val="19"/>
          <w:szCs w:val="19"/>
        </w:rPr>
        <w:t xml:space="preserve">	2024–Present</w:t>
      </w:r>
    </w:p>
    <w:p>
      <w:pPr>
        <w:spacing w:after="160" w:line="264"/>
      </w:pPr>
      <w:r>
        <w:rPr>
          <w:rFonts w:ascii="Calibri" w:cs="Calibri" w:eastAsia="Calibri" w:hAnsi="Calibri"/>
          <w:color w:val="1A1A1A"/>
          <w:sz w:val="20"/>
          <w:szCs w:val="20"/>
        </w:rPr>
        <w:t xml:space="preserve">Completed coursework in Accounting, HR Management, Supply Chain Operations, Managerial Economics, and Business Strategy connected to Arts Management. Currently pursuing advanced studies in Marketing and Corporate Innovation.</w:t>
      </w:r>
    </w:p>
    <w:p>
      <w:pPr>
        <w:pBdr>
          <w:bottom w:val="single" w:color="6B2C2C" w:sz="6" w:space="2"/>
        </w:pBdr>
        <w:spacing w:after="120" w:before="260"/>
      </w:pPr>
      <w:r>
        <w:rPr>
          <w:rFonts w:ascii="Calibri" w:cs="Calibri" w:eastAsia="Calibri" w:hAnsi="Calibri"/>
          <w:b/>
          <w:bCs/>
          <w:color w:val="6B2C2C"/>
          <w:spacing w:val="20"/>
          <w:sz w:val="22"/>
          <w:szCs w:val="22"/>
        </w:rPr>
        <w:t xml:space="preserve">BOOKING</w:t>
      </w:r>
    </w:p>
    <w:p>
      <w:pPr>
        <w:tabs>
          <w:tab w:val="right" w:pos="9026"/>
        </w:tabs>
        <w:spacing w:after="20"/>
      </w:pPr>
      <w:r>
        <w:rPr>
          <w:rFonts w:ascii="Calibri" w:cs="Calibri" w:eastAsia="Calibri" w:hAnsi="Calibri"/>
          <w:b/>
          <w:bCs/>
          <w:color w:val="1A1A1A"/>
          <w:sz w:val="21"/>
          <w:szCs w:val="21"/>
        </w:rPr>
        <w:t xml:space="preserve">TCG Entertainment</w:t>
      </w:r>
      <w:r>
        <w:rPr>
          <w:rFonts w:ascii="Calibri" w:cs="Calibri" w:eastAsia="Calibri" w:hAnsi="Calibri"/>
          <w:i/>
          <w:iCs/>
          <w:color w:val="555555"/>
          <w:sz w:val="19"/>
          <w:szCs w:val="19"/>
        </w:rPr>
        <w:t xml:space="preserve">	United States</w:t>
      </w:r>
    </w:p>
    <w:p>
      <w:pPr>
        <w:tabs>
          <w:tab w:val="right" w:pos="9026"/>
        </w:tabs>
        <w:spacing w:after="60"/>
      </w:pPr>
      <w:r>
        <w:rPr>
          <w:rFonts w:ascii="Calibri" w:cs="Calibri" w:eastAsia="Calibri" w:hAnsi="Calibri"/>
          <w:i/>
          <w:iCs/>
          <w:color w:val="1A1A1A"/>
          <w:sz w:val="20"/>
          <w:szCs w:val="20"/>
        </w:rPr>
        <w:t xml:space="preserve">Booking Agent</w:t>
      </w:r>
      <w:r>
        <w:rPr>
          <w:rFonts w:ascii="Calibri" w:cs="Calibri" w:eastAsia="Calibri" w:hAnsi="Calibri"/>
          <w:b/>
          <w:bCs/>
          <w:color w:val="6B2C2C"/>
          <w:sz w:val="19"/>
          <w:szCs w:val="19"/>
        </w:rPr>
        <w:t xml:space="preserve">	2026–Present</w:t>
      </w:r>
    </w:p>
    <w:p>
      <w:pPr>
        <w:spacing w:after="160" w:line="264"/>
      </w:pPr>
      <w:r>
        <w:rPr>
          <w:rFonts w:ascii="Calibri" w:cs="Calibri" w:eastAsia="Calibri" w:hAnsi="Calibri"/>
          <w:color w:val="1A1A1A"/>
          <w:sz w:val="20"/>
          <w:szCs w:val="20"/>
        </w:rPr>
        <w:t xml:space="preserve">Secure performance engagements with symphony orchestras nationwide. Drive revenue for the symphonic roster through strategic sales, relationship management, and market development. Lead contract negotiation and deal structuring, including appearance fees, riders, and guarantee vs. percentage terms.</w:t>
      </w:r>
    </w:p>
    <w:p>
      <w:pPr>
        <w:pBdr>
          <w:bottom w:val="single" w:color="6B2C2C" w:sz="6" w:space="2"/>
        </w:pBdr>
        <w:spacing w:after="120" w:before="260"/>
      </w:pPr>
      <w:r>
        <w:rPr>
          <w:rFonts w:ascii="Calibri" w:cs="Calibri" w:eastAsia="Calibri" w:hAnsi="Calibri"/>
          <w:b/>
          <w:bCs/>
          <w:color w:val="6B2C2C"/>
          <w:spacing w:val="20"/>
          <w:sz w:val="22"/>
          <w:szCs w:val="22"/>
        </w:rPr>
        <w:t xml:space="preserve">CONDUCTING</w:t>
      </w:r>
    </w:p>
    <w:p>
      <w:pPr>
        <w:tabs>
          <w:tab w:val="right" w:pos="9026"/>
        </w:tabs>
        <w:spacing w:after="20"/>
      </w:pPr>
      <w:r>
        <w:rPr>
          <w:rFonts w:ascii="Calibri" w:cs="Calibri" w:eastAsia="Calibri" w:hAnsi="Calibri"/>
          <w:b/>
          <w:bCs/>
          <w:color w:val="1A1A1A"/>
          <w:sz w:val="21"/>
          <w:szCs w:val="21"/>
        </w:rPr>
        <w:t xml:space="preserve">New York Conductors Symphony</w:t>
      </w:r>
      <w:r>
        <w:rPr>
          <w:rFonts w:ascii="Calibri" w:cs="Calibri" w:eastAsia="Calibri" w:hAnsi="Calibri"/>
          <w:i/>
          <w:iCs/>
          <w:color w:val="555555"/>
          <w:sz w:val="19"/>
          <w:szCs w:val="19"/>
        </w:rPr>
        <w:t xml:space="preserve">	New York, NY</w:t>
      </w:r>
    </w:p>
    <w:p>
      <w:pPr>
        <w:tabs>
          <w:tab w:val="right" w:pos="9026"/>
        </w:tabs>
        <w:spacing w:after="60"/>
      </w:pPr>
      <w:r>
        <w:rPr>
          <w:rFonts w:ascii="Calibri" w:cs="Calibri" w:eastAsia="Calibri" w:hAnsi="Calibri"/>
          <w:i/>
          <w:iCs/>
          <w:color w:val="1A1A1A"/>
          <w:sz w:val="20"/>
          <w:szCs w:val="20"/>
        </w:rPr>
        <w:t xml:space="preserve">Music Director</w:t>
      </w:r>
      <w:r>
        <w:rPr>
          <w:rFonts w:ascii="Calibri" w:cs="Calibri" w:eastAsia="Calibri" w:hAnsi="Calibri"/>
          <w:b/>
          <w:bCs/>
          <w:color w:val="6B2C2C"/>
          <w:sz w:val="19"/>
          <w:szCs w:val="19"/>
        </w:rPr>
        <w:t xml:space="preserve">	2016–2023</w:t>
      </w:r>
    </w:p>
    <w:p>
      <w:pPr>
        <w:spacing w:after="160" w:line="264"/>
      </w:pPr>
      <w:r>
        <w:rPr>
          <w:rFonts w:ascii="Calibri" w:cs="Calibri" w:eastAsia="Calibri" w:hAnsi="Calibri"/>
          <w:color w:val="1A1A1A"/>
          <w:sz w:val="20"/>
          <w:szCs w:val="20"/>
        </w:rPr>
        <w:t xml:space="preserve">Founded and directed an ensemble providing the next generation of conductors with professional orchestral experience. Responsible for all artistic and strategic planning, repertoire selection, artist engagement, and production/venue logistics.</w:t>
      </w:r>
    </w:p>
    <w:p>
      <w:pPr>
        <w:tabs>
          <w:tab w:val="right" w:pos="9026"/>
        </w:tabs>
        <w:spacing w:after="20"/>
      </w:pPr>
      <w:r>
        <w:rPr>
          <w:rFonts w:ascii="Calibri" w:cs="Calibri" w:eastAsia="Calibri" w:hAnsi="Calibri"/>
          <w:b/>
          <w:bCs/>
          <w:color w:val="1A1A1A"/>
          <w:sz w:val="21"/>
          <w:szCs w:val="21"/>
        </w:rPr>
        <w:t xml:space="preserve">The Governor's Academy</w:t>
      </w:r>
      <w:r>
        <w:rPr>
          <w:rFonts w:ascii="Calibri" w:cs="Calibri" w:eastAsia="Calibri" w:hAnsi="Calibri"/>
          <w:i/>
          <w:iCs/>
          <w:color w:val="555555"/>
          <w:sz w:val="19"/>
          <w:szCs w:val="19"/>
        </w:rPr>
        <w:t xml:space="preserve">	Byfield, MA</w:t>
      </w:r>
    </w:p>
    <w:p>
      <w:pPr>
        <w:tabs>
          <w:tab w:val="right" w:pos="9026"/>
        </w:tabs>
        <w:spacing w:after="60"/>
      </w:pPr>
      <w:r>
        <w:rPr>
          <w:rFonts w:ascii="Calibri" w:cs="Calibri" w:eastAsia="Calibri" w:hAnsi="Calibri"/>
          <w:i/>
          <w:iCs/>
          <w:color w:val="1A1A1A"/>
          <w:sz w:val="20"/>
          <w:szCs w:val="20"/>
        </w:rPr>
        <w:t xml:space="preserve">Director of Instrumental Music</w:t>
      </w:r>
      <w:r>
        <w:rPr>
          <w:rFonts w:ascii="Calibri" w:cs="Calibri" w:eastAsia="Calibri" w:hAnsi="Calibri"/>
          <w:b/>
          <w:bCs/>
          <w:color w:val="6B2C2C"/>
          <w:sz w:val="19"/>
          <w:szCs w:val="19"/>
        </w:rPr>
        <w:t xml:space="preserve">	2024–2025</w:t>
      </w:r>
    </w:p>
    <w:p>
      <w:pPr>
        <w:spacing w:after="160" w:line="264"/>
      </w:pPr>
      <w:r>
        <w:rPr>
          <w:rFonts w:ascii="Calibri" w:cs="Calibri" w:eastAsia="Calibri" w:hAnsi="Calibri"/>
          <w:color w:val="1A1A1A"/>
          <w:sz w:val="20"/>
          <w:szCs w:val="20"/>
        </w:rPr>
        <w:t xml:space="preserve">Conducted the Orchestra and Jazz Band. Created curriculum for Music Composition. Conducted and provided musical supervision for the annual school musical.</w:t>
      </w:r>
    </w:p>
    <w:p>
      <w:pPr>
        <w:tabs>
          <w:tab w:val="right" w:pos="9026"/>
        </w:tabs>
        <w:spacing w:after="20"/>
      </w:pPr>
      <w:r>
        <w:rPr>
          <w:rFonts w:ascii="Calibri" w:cs="Calibri" w:eastAsia="Calibri" w:hAnsi="Calibri"/>
          <w:b/>
          <w:bCs/>
          <w:color w:val="1A1A1A"/>
          <w:sz w:val="21"/>
          <w:szCs w:val="21"/>
        </w:rPr>
        <w:t xml:space="preserve">Celebrity Cruises</w:t>
      </w:r>
    </w:p>
    <w:p>
      <w:pPr>
        <w:tabs>
          <w:tab w:val="right" w:pos="9026"/>
        </w:tabs>
        <w:spacing w:after="60"/>
      </w:pPr>
      <w:r>
        <w:rPr>
          <w:rFonts w:ascii="Calibri" w:cs="Calibri" w:eastAsia="Calibri" w:hAnsi="Calibri"/>
          <w:i/>
          <w:iCs/>
          <w:color w:val="1A1A1A"/>
          <w:sz w:val="20"/>
          <w:szCs w:val="20"/>
        </w:rPr>
        <w:t xml:space="preserve">Full-Time World Touring Music Director</w:t>
      </w:r>
      <w:r>
        <w:rPr>
          <w:rFonts w:ascii="Calibri" w:cs="Calibri" w:eastAsia="Calibri" w:hAnsi="Calibri"/>
          <w:b/>
          <w:bCs/>
          <w:color w:val="6B2C2C"/>
          <w:sz w:val="19"/>
          <w:szCs w:val="19"/>
        </w:rPr>
        <w:t xml:space="preserve">	2015–2016</w:t>
      </w:r>
    </w:p>
    <w:p>
      <w:pPr>
        <w:spacing w:after="160" w:line="264"/>
      </w:pPr>
      <w:r>
        <w:rPr>
          <w:rFonts w:ascii="Calibri" w:cs="Calibri" w:eastAsia="Calibri" w:hAnsi="Calibri"/>
          <w:color w:val="1A1A1A"/>
          <w:sz w:val="20"/>
          <w:szCs w:val="20"/>
        </w:rPr>
        <w:t xml:space="preserve">Directed the Theatre Orchestra; managed 35 full-time musicians; oversaw all music programming serving 3,000+ guests daily. Shining Star of the Month awardee.</w:t>
      </w:r>
    </w:p>
    <w:p>
      <w:pPr>
        <w:spacing w:after="80" w:before="140"/>
      </w:pPr>
      <w:r>
        <w:rPr>
          <w:rFonts w:ascii="Calibri" w:cs="Calibri" w:eastAsia="Calibri" w:hAnsi="Calibri"/>
          <w:b/>
          <w:bCs/>
          <w:i/>
          <w:iCs/>
          <w:color w:val="555555"/>
          <w:sz w:val="19"/>
          <w:szCs w:val="19"/>
        </w:rPr>
        <w:t xml:space="preserve">Select Guest Conducting Engagements</w:t>
      </w:r>
    </w:p>
    <w:p>
      <w:pPr>
        <w:spacing w:after="40"/>
      </w:pPr>
      <w:r>
        <w:rPr>
          <w:rFonts w:ascii="Calibri" w:cs="Calibri" w:eastAsia="Calibri" w:hAnsi="Calibri"/>
          <w:b w:val="false"/>
          <w:bCs w:val="false"/>
          <w:i w:val="false"/>
          <w:iCs w:val="false"/>
          <w:color w:val="1A1A1A"/>
          <w:sz w:val="20"/>
          <w:szCs w:val="20"/>
        </w:rPr>
        <w:t xml:space="preserve">Los Angeles Philharmonic — Youth Orchestra Los Angeles</w:t>
      </w:r>
    </w:p>
    <w:p>
      <w:pPr>
        <w:spacing w:after="40"/>
      </w:pPr>
      <w:r>
        <w:rPr>
          <w:rFonts w:ascii="Calibri" w:cs="Calibri" w:eastAsia="Calibri" w:hAnsi="Calibri"/>
          <w:b w:val="false"/>
          <w:bCs w:val="false"/>
          <w:i w:val="false"/>
          <w:iCs w:val="false"/>
          <w:color w:val="1A1A1A"/>
          <w:sz w:val="20"/>
          <w:szCs w:val="20"/>
        </w:rPr>
        <w:t xml:space="preserve">Edmonton Symphony Orchestra</w:t>
      </w:r>
    </w:p>
    <w:p>
      <w:pPr>
        <w:spacing w:after="40"/>
      </w:pPr>
      <w:r>
        <w:rPr>
          <w:rFonts w:ascii="Calibri" w:cs="Calibri" w:eastAsia="Calibri" w:hAnsi="Calibri"/>
          <w:b w:val="false"/>
          <w:bCs w:val="false"/>
          <w:i w:val="false"/>
          <w:iCs w:val="false"/>
          <w:color w:val="1A1A1A"/>
          <w:sz w:val="20"/>
          <w:szCs w:val="20"/>
        </w:rPr>
        <w:t xml:space="preserve">The United States Air Force Band</w:t>
      </w:r>
    </w:p>
    <w:p>
      <w:pPr>
        <w:spacing w:after="40"/>
      </w:pPr>
      <w:r>
        <w:rPr>
          <w:rFonts w:ascii="Calibri" w:cs="Calibri" w:eastAsia="Calibri" w:hAnsi="Calibri"/>
          <w:b w:val="false"/>
          <w:bCs w:val="false"/>
          <w:i w:val="false"/>
          <w:iCs w:val="false"/>
          <w:color w:val="1A1A1A"/>
          <w:sz w:val="20"/>
          <w:szCs w:val="20"/>
        </w:rPr>
        <w:t xml:space="preserve">Music Academy International (Italy) — Resident Conductor, 2013–2015</w:t>
      </w:r>
    </w:p>
    <w:p>
      <w:pPr>
        <w:spacing w:after="40"/>
      </w:pPr>
      <w:r>
        <w:rPr>
          <w:rFonts w:ascii="Calibri" w:cs="Calibri" w:eastAsia="Calibri" w:hAnsi="Calibri"/>
          <w:b w:val="false"/>
          <w:bCs w:val="false"/>
          <w:i w:val="false"/>
          <w:iCs w:val="false"/>
          <w:color w:val="1A1A1A"/>
          <w:sz w:val="20"/>
          <w:szCs w:val="20"/>
        </w:rPr>
        <w:t xml:space="preserve">Siena Music Festival (Italy) — Assistant Conductor to J. David Jackson (Metropolitan Opera), 2013</w:t>
      </w:r>
    </w:p>
    <w:p>
      <w:pPr>
        <w:pBdr>
          <w:bottom w:val="single" w:color="6B2C2C" w:sz="6" w:space="2"/>
        </w:pBdr>
        <w:spacing w:after="120" w:before="260"/>
      </w:pPr>
      <w:r>
        <w:rPr>
          <w:rFonts w:ascii="Calibri" w:cs="Calibri" w:eastAsia="Calibri" w:hAnsi="Calibri"/>
          <w:b/>
          <w:bCs/>
          <w:color w:val="6B2C2C"/>
          <w:spacing w:val="20"/>
          <w:sz w:val="22"/>
          <w:szCs w:val="22"/>
        </w:rPr>
        <w:t xml:space="preserve">TROMBONE &amp; EUPHONIUM</w:t>
      </w:r>
    </w:p>
    <w:p>
      <w:pPr>
        <w:tabs>
          <w:tab w:val="right" w:pos="9026"/>
        </w:tabs>
        <w:spacing w:after="20"/>
      </w:pPr>
      <w:r>
        <w:rPr>
          <w:rFonts w:ascii="Calibri" w:cs="Calibri" w:eastAsia="Calibri" w:hAnsi="Calibri"/>
          <w:b/>
          <w:bCs/>
          <w:color w:val="1A1A1A"/>
          <w:sz w:val="21"/>
          <w:szCs w:val="21"/>
        </w:rPr>
        <w:t xml:space="preserve">Broadway National Tours</w:t>
      </w:r>
    </w:p>
    <w:p>
      <w:pPr>
        <w:tabs>
          <w:tab w:val="right" w:pos="9026"/>
        </w:tabs>
        <w:spacing w:after="60"/>
      </w:pPr>
      <w:r>
        <w:rPr>
          <w:rFonts w:ascii="Calibri" w:cs="Calibri" w:eastAsia="Calibri" w:hAnsi="Calibri"/>
          <w:i/>
          <w:iCs/>
          <w:color w:val="1A1A1A"/>
          <w:sz w:val="20"/>
          <w:szCs w:val="20"/>
        </w:rPr>
        <w:t xml:space="preserve">Principal Trombone &amp; Euphonium</w:t>
      </w:r>
      <w:r>
        <w:rPr>
          <w:rFonts w:ascii="Calibri" w:cs="Calibri" w:eastAsia="Calibri" w:hAnsi="Calibri"/>
          <w:b/>
          <w:bCs/>
          <w:color w:val="6B2C2C"/>
          <w:sz w:val="19"/>
          <w:szCs w:val="19"/>
        </w:rPr>
        <w:t xml:space="preserve">	2018–2023</w:t>
      </w:r>
    </w:p>
    <w:p>
      <w:pPr>
        <w:spacing w:after="40"/>
      </w:pPr>
      <w:r>
        <w:rPr>
          <w:rFonts w:ascii="Calibri" w:cs="Calibri" w:eastAsia="Calibri" w:hAnsi="Calibri"/>
          <w:b w:val="false"/>
          <w:bCs w:val="false"/>
          <w:i/>
          <w:iCs/>
          <w:color w:val="1A1A1A"/>
          <w:sz w:val="20"/>
          <w:szCs w:val="20"/>
        </w:rPr>
        <w:t xml:space="preserve">Ted Sperling, Music Supervisor</w:t>
      </w:r>
    </w:p>
    <w:p>
      <w:pPr>
        <w:spacing w:after="40"/>
        <w:ind w:left="200"/>
      </w:pPr>
      <w:r>
        <w:rPr>
          <w:rFonts w:ascii="Calibri" w:cs="Calibri" w:eastAsia="Calibri" w:hAnsi="Calibri"/>
          <w:b w:val="false"/>
          <w:bCs w:val="false"/>
          <w:i w:val="false"/>
          <w:iCs w:val="false"/>
          <w:color w:val="1A1A1A"/>
          <w:sz w:val="20"/>
          <w:szCs w:val="20"/>
        </w:rPr>
        <w:t xml:space="preserve">Fiddler on the Roof</w:t>
      </w:r>
    </w:p>
    <w:p>
      <w:pPr>
        <w:spacing w:after="40"/>
        <w:ind w:left="200"/>
      </w:pPr>
      <w:r>
        <w:rPr>
          <w:rFonts w:ascii="Calibri" w:cs="Calibri" w:eastAsia="Calibri" w:hAnsi="Calibri"/>
          <w:b w:val="false"/>
          <w:bCs w:val="false"/>
          <w:i w:val="false"/>
          <w:iCs w:val="false"/>
          <w:color w:val="1A1A1A"/>
          <w:sz w:val="20"/>
          <w:szCs w:val="20"/>
        </w:rPr>
        <w:t xml:space="preserve">My Fair Lady</w:t>
      </w:r>
    </w:p>
    <w:p>
      <w:pPr>
        <w:tabs>
          <w:tab w:val="right" w:pos="9026"/>
        </w:tabs>
        <w:spacing w:after="20"/>
      </w:pPr>
      <w:r>
        <w:rPr>
          <w:rFonts w:ascii="Calibri" w:cs="Calibri" w:eastAsia="Calibri" w:hAnsi="Calibri"/>
          <w:b/>
          <w:bCs/>
          <w:color w:val="1A1A1A"/>
          <w:sz w:val="21"/>
          <w:szCs w:val="21"/>
        </w:rPr>
        <w:t xml:space="preserve">Castleton Music Festival Orchestra</w:t>
      </w:r>
    </w:p>
    <w:p>
      <w:pPr>
        <w:tabs>
          <w:tab w:val="right" w:pos="9026"/>
        </w:tabs>
        <w:spacing w:after="60"/>
      </w:pPr>
      <w:r>
        <w:rPr>
          <w:rFonts w:ascii="Calibri" w:cs="Calibri" w:eastAsia="Calibri" w:hAnsi="Calibri"/>
          <w:i/>
          <w:iCs/>
          <w:color w:val="1A1A1A"/>
          <w:sz w:val="20"/>
          <w:szCs w:val="20"/>
        </w:rPr>
        <w:t xml:space="preserve">Under Maestro Lorin Maazel</w:t>
      </w:r>
      <w:r>
        <w:rPr>
          <w:rFonts w:ascii="Calibri" w:cs="Calibri" w:eastAsia="Calibri" w:hAnsi="Calibri"/>
          <w:b/>
          <w:bCs/>
          <w:color w:val="6B2C2C"/>
          <w:sz w:val="19"/>
          <w:szCs w:val="19"/>
        </w:rPr>
        <w:t xml:space="preserve">	2011–2012</w:t>
      </w:r>
    </w:p>
    <w:p>
      <w:pPr>
        <w:spacing w:after="160" w:line="264"/>
      </w:pPr>
      <w:r>
        <w:rPr>
          <w:rFonts w:ascii="Calibri" w:cs="Calibri" w:eastAsia="Calibri" w:hAnsi="Calibri"/>
          <w:color w:val="1A1A1A"/>
          <w:sz w:val="20"/>
          <w:szCs w:val="20"/>
        </w:rPr>
        <w:t xml:space="preserve">Including international tour to Oman (La Bohème).</w:t>
      </w:r>
    </w:p>
    <w:p>
      <w:pPr>
        <w:tabs>
          <w:tab w:val="right" w:pos="9026"/>
        </w:tabs>
        <w:spacing w:after="20"/>
      </w:pPr>
      <w:r>
        <w:rPr>
          <w:rFonts w:ascii="Calibri" w:cs="Calibri" w:eastAsia="Calibri" w:hAnsi="Calibri"/>
          <w:b/>
          <w:bCs/>
          <w:color w:val="1A1A1A"/>
          <w:sz w:val="21"/>
          <w:szCs w:val="21"/>
        </w:rPr>
        <w:t xml:space="preserve">Princess Cruises</w:t>
      </w:r>
    </w:p>
    <w:p>
      <w:pPr>
        <w:tabs>
          <w:tab w:val="right" w:pos="9026"/>
        </w:tabs>
        <w:spacing w:after="60"/>
      </w:pPr>
      <w:r>
        <w:rPr>
          <w:rFonts w:ascii="Calibri" w:cs="Calibri" w:eastAsia="Calibri" w:hAnsi="Calibri"/>
          <w:i/>
          <w:iCs/>
          <w:color w:val="1A1A1A"/>
          <w:sz w:val="20"/>
          <w:szCs w:val="20"/>
        </w:rPr>
        <w:t xml:space="preserve">Full-Time World Touring Orchestra Trombonist</w:t>
      </w:r>
      <w:r>
        <w:rPr>
          <w:rFonts w:ascii="Calibri" w:cs="Calibri" w:eastAsia="Calibri" w:hAnsi="Calibri"/>
          <w:b/>
          <w:bCs/>
          <w:color w:val="6B2C2C"/>
          <w:sz w:val="19"/>
          <w:szCs w:val="19"/>
        </w:rPr>
        <w:t xml:space="preserve">	2013–2015</w:t>
      </w:r>
    </w:p>
    <w:p>
      <w:pPr>
        <w:spacing w:after="160" w:line="264"/>
      </w:pPr>
      <w:r>
        <w:rPr>
          <w:rFonts w:ascii="Calibri" w:cs="Calibri" w:eastAsia="Calibri" w:hAnsi="Calibri"/>
          <w:color w:val="1A1A1A"/>
          <w:sz w:val="20"/>
          <w:szCs w:val="20"/>
        </w:rPr>
        <w:t xml:space="preserve">Consummate Host of the Month awardee.</w:t>
      </w:r>
    </w:p>
    <w:p>
      <w:pPr>
        <w:pBdr>
          <w:bottom w:val="single" w:color="6B2C2C" w:sz="6" w:space="2"/>
        </w:pBdr>
        <w:spacing w:after="120" w:before="260"/>
      </w:pPr>
      <w:r>
        <w:rPr>
          <w:rFonts w:ascii="Calibri" w:cs="Calibri" w:eastAsia="Calibri" w:hAnsi="Calibri"/>
          <w:b/>
          <w:bCs/>
          <w:color w:val="6B2C2C"/>
          <w:spacing w:val="20"/>
          <w:sz w:val="22"/>
          <w:szCs w:val="22"/>
        </w:rPr>
        <w:t xml:space="preserve">ARTS ADMINISTRATION</w:t>
      </w:r>
    </w:p>
    <w:p>
      <w:pPr>
        <w:tabs>
          <w:tab w:val="right" w:pos="9026"/>
        </w:tabs>
        <w:spacing w:after="20"/>
      </w:pPr>
      <w:r>
        <w:rPr>
          <w:rFonts w:ascii="Calibri" w:cs="Calibri" w:eastAsia="Calibri" w:hAnsi="Calibri"/>
          <w:b/>
          <w:bCs/>
          <w:color w:val="1A1A1A"/>
          <w:sz w:val="21"/>
          <w:szCs w:val="21"/>
        </w:rPr>
        <w:t xml:space="preserve">Northeastern University</w:t>
      </w:r>
      <w:r>
        <w:rPr>
          <w:rFonts w:ascii="Calibri" w:cs="Calibri" w:eastAsia="Calibri" w:hAnsi="Calibri"/>
          <w:i/>
          <w:iCs/>
          <w:color w:val="555555"/>
          <w:sz w:val="19"/>
          <w:szCs w:val="19"/>
        </w:rPr>
        <w:t xml:space="preserve">	Boston, MA</w:t>
      </w:r>
    </w:p>
    <w:p>
      <w:pPr>
        <w:tabs>
          <w:tab w:val="right" w:pos="9026"/>
        </w:tabs>
        <w:spacing w:after="60"/>
      </w:pPr>
      <w:r>
        <w:rPr>
          <w:rFonts w:ascii="Calibri" w:cs="Calibri" w:eastAsia="Calibri" w:hAnsi="Calibri"/>
          <w:i/>
          <w:iCs/>
          <w:color w:val="1A1A1A"/>
          <w:sz w:val="20"/>
          <w:szCs w:val="20"/>
        </w:rPr>
        <w:t xml:space="preserve">Operations Coordinator, Residential Life</w:t>
      </w:r>
      <w:r>
        <w:rPr>
          <w:rFonts w:ascii="Calibri" w:cs="Calibri" w:eastAsia="Calibri" w:hAnsi="Calibri"/>
          <w:b/>
          <w:bCs/>
          <w:color w:val="6B2C2C"/>
          <w:sz w:val="19"/>
          <w:szCs w:val="19"/>
        </w:rPr>
        <w:t xml:space="preserve">	2025–2026</w:t>
      </w:r>
    </w:p>
    <w:p>
      <w:pPr>
        <w:spacing w:after="160" w:line="264"/>
      </w:pPr>
      <w:r>
        <w:rPr>
          <w:rFonts w:ascii="Calibri" w:cs="Calibri" w:eastAsia="Calibri" w:hAnsi="Calibri"/>
          <w:color w:val="1A1A1A"/>
          <w:sz w:val="20"/>
          <w:szCs w:val="20"/>
        </w:rPr>
        <w:t xml:space="preserve">Supported department operations serving 11,000 on-campus students.</w:t>
      </w:r>
    </w:p>
    <w:p>
      <w:pPr>
        <w:tabs>
          <w:tab w:val="right" w:pos="9026"/>
        </w:tabs>
        <w:spacing w:after="20"/>
      </w:pPr>
      <w:r>
        <w:rPr>
          <w:rFonts w:ascii="Calibri" w:cs="Calibri" w:eastAsia="Calibri" w:hAnsi="Calibri"/>
          <w:b/>
          <w:bCs/>
          <w:color w:val="1A1A1A"/>
          <w:sz w:val="21"/>
          <w:szCs w:val="21"/>
        </w:rPr>
        <w:t xml:space="preserve">Boston Symphony Orchestra</w:t>
      </w:r>
      <w:r>
        <w:rPr>
          <w:rFonts w:ascii="Calibri" w:cs="Calibri" w:eastAsia="Calibri" w:hAnsi="Calibri"/>
          <w:i/>
          <w:iCs/>
          <w:color w:val="555555"/>
          <w:sz w:val="19"/>
          <w:szCs w:val="19"/>
        </w:rPr>
        <w:t xml:space="preserve">	Boston, MA</w:t>
      </w:r>
    </w:p>
    <w:p>
      <w:pPr>
        <w:tabs>
          <w:tab w:val="right" w:pos="9026"/>
        </w:tabs>
        <w:spacing w:after="60"/>
      </w:pPr>
      <w:r>
        <w:rPr>
          <w:rFonts w:ascii="Calibri" w:cs="Calibri" w:eastAsia="Calibri" w:hAnsi="Calibri"/>
          <w:i/>
          <w:iCs/>
          <w:color w:val="1A1A1A"/>
          <w:sz w:val="20"/>
          <w:szCs w:val="20"/>
        </w:rPr>
        <w:t xml:space="preserve">Archives Intern</w:t>
      </w:r>
      <w:r>
        <w:rPr>
          <w:rFonts w:ascii="Calibri" w:cs="Calibri" w:eastAsia="Calibri" w:hAnsi="Calibri"/>
          <w:b/>
          <w:bCs/>
          <w:color w:val="6B2C2C"/>
          <w:sz w:val="19"/>
          <w:szCs w:val="19"/>
        </w:rPr>
        <w:t xml:space="preserve">	2011</w:t>
      </w:r>
    </w:p>
    <w:p>
      <w:pPr>
        <w:spacing w:after="160" w:line="264"/>
      </w:pPr>
      <w:r>
        <w:rPr>
          <w:rFonts w:ascii="Calibri" w:cs="Calibri" w:eastAsia="Calibri" w:hAnsi="Calibri"/>
          <w:color w:val="1A1A1A"/>
          <w:sz w:val="20"/>
          <w:szCs w:val="20"/>
        </w:rPr>
        <w:t xml:space="preserve">Created a digital archive spanning more than a century of historical documents. Assisted the Archives Director in day-to-day operations.</w:t>
      </w:r>
    </w:p>
    <w:p>
      <w:pPr>
        <w:tabs>
          <w:tab w:val="right" w:pos="9026"/>
        </w:tabs>
        <w:spacing w:after="20"/>
      </w:pPr>
      <w:r>
        <w:rPr>
          <w:rFonts w:ascii="Calibri" w:cs="Calibri" w:eastAsia="Calibri" w:hAnsi="Calibri"/>
          <w:b/>
          <w:bCs/>
          <w:color w:val="1A1A1A"/>
          <w:sz w:val="21"/>
          <w:szCs w:val="21"/>
        </w:rPr>
        <w:t xml:space="preserve">Los Angeles Opera</w:t>
      </w:r>
      <w:r>
        <w:rPr>
          <w:rFonts w:ascii="Calibri" w:cs="Calibri" w:eastAsia="Calibri" w:hAnsi="Calibri"/>
          <w:i/>
          <w:iCs/>
          <w:color w:val="555555"/>
          <w:sz w:val="19"/>
          <w:szCs w:val="19"/>
        </w:rPr>
        <w:t xml:space="preserve">	Los Angeles, CA</w:t>
      </w:r>
    </w:p>
    <w:p>
      <w:pPr>
        <w:tabs>
          <w:tab w:val="right" w:pos="9026"/>
        </w:tabs>
        <w:spacing w:after="60"/>
      </w:pPr>
      <w:r>
        <w:rPr>
          <w:rFonts w:ascii="Calibri" w:cs="Calibri" w:eastAsia="Calibri" w:hAnsi="Calibri"/>
          <w:i/>
          <w:iCs/>
          <w:color w:val="1A1A1A"/>
          <w:sz w:val="20"/>
          <w:szCs w:val="20"/>
        </w:rPr>
        <w:t xml:space="preserve">Music Library Intern</w:t>
      </w:r>
      <w:r>
        <w:rPr>
          <w:rFonts w:ascii="Calibri" w:cs="Calibri" w:eastAsia="Calibri" w:hAnsi="Calibri"/>
          <w:b/>
          <w:bCs/>
          <w:color w:val="6B2C2C"/>
          <w:sz w:val="19"/>
          <w:szCs w:val="19"/>
        </w:rPr>
        <w:t xml:space="preserve">	2012</w:t>
      </w:r>
    </w:p>
    <w:p>
      <w:pPr>
        <w:spacing w:after="160" w:line="264"/>
      </w:pPr>
      <w:r>
        <w:rPr>
          <w:rFonts w:ascii="Calibri" w:cs="Calibri" w:eastAsia="Calibri" w:hAnsi="Calibri"/>
          <w:color w:val="1A1A1A"/>
          <w:sz w:val="20"/>
          <w:szCs w:val="20"/>
        </w:rPr>
        <w:t xml:space="preserve">Assisted the music librarian with all daily operations of the music library.</w:t>
      </w:r>
    </w:p>
    <w:p>
      <w:pPr>
        <w:tabs>
          <w:tab w:val="right" w:pos="9026"/>
        </w:tabs>
        <w:spacing w:after="20"/>
      </w:pPr>
      <w:r>
        <w:rPr>
          <w:rFonts w:ascii="Calibri" w:cs="Calibri" w:eastAsia="Calibri" w:hAnsi="Calibri"/>
          <w:b/>
          <w:bCs/>
          <w:color w:val="1A1A1A"/>
          <w:sz w:val="21"/>
          <w:szCs w:val="21"/>
        </w:rPr>
        <w:t xml:space="preserve">Waterbury Symphony Orchestra</w:t>
      </w:r>
      <w:r>
        <w:rPr>
          <w:rFonts w:ascii="Calibri" w:cs="Calibri" w:eastAsia="Calibri" w:hAnsi="Calibri"/>
          <w:i/>
          <w:iCs/>
          <w:color w:val="555555"/>
          <w:sz w:val="19"/>
          <w:szCs w:val="19"/>
        </w:rPr>
        <w:t xml:space="preserve">	Waterbury, CT</w:t>
      </w:r>
    </w:p>
    <w:p>
      <w:pPr>
        <w:tabs>
          <w:tab w:val="right" w:pos="9026"/>
        </w:tabs>
        <w:spacing w:after="60"/>
      </w:pPr>
      <w:r>
        <w:rPr>
          <w:rFonts w:ascii="Calibri" w:cs="Calibri" w:eastAsia="Calibri" w:hAnsi="Calibri"/>
          <w:i/>
          <w:iCs/>
          <w:color w:val="1A1A1A"/>
          <w:sz w:val="20"/>
          <w:szCs w:val="20"/>
        </w:rPr>
        <w:t xml:space="preserve">Archivist</w:t>
      </w:r>
      <w:r>
        <w:rPr>
          <w:rFonts w:ascii="Calibri" w:cs="Calibri" w:eastAsia="Calibri" w:hAnsi="Calibri"/>
          <w:b/>
          <w:bCs/>
          <w:color w:val="6B2C2C"/>
          <w:sz w:val="19"/>
          <w:szCs w:val="19"/>
        </w:rPr>
        <w:t xml:space="preserve">	2017</w:t>
      </w:r>
    </w:p>
    <w:p>
      <w:pPr>
        <w:spacing w:after="160" w:line="264"/>
      </w:pPr>
      <w:r>
        <w:rPr>
          <w:rFonts w:ascii="Calibri" w:cs="Calibri" w:eastAsia="Calibri" w:hAnsi="Calibri"/>
          <w:color w:val="1A1A1A"/>
          <w:sz w:val="20"/>
          <w:szCs w:val="20"/>
        </w:rPr>
        <w:t xml:space="preserve">Created a digital archive of 80 years of historical documents.</w:t>
      </w:r>
    </w:p>
    <w:p>
      <w:pPr>
        <w:tabs>
          <w:tab w:val="right" w:pos="9026"/>
        </w:tabs>
        <w:spacing w:after="20"/>
      </w:pPr>
      <w:r>
        <w:rPr>
          <w:rFonts w:ascii="Calibri" w:cs="Calibri" w:eastAsia="Calibri" w:hAnsi="Calibri"/>
          <w:b/>
          <w:bCs/>
          <w:color w:val="1A1A1A"/>
          <w:sz w:val="21"/>
          <w:szCs w:val="21"/>
        </w:rPr>
        <w:t xml:space="preserve">New England Conservatory of Music</w:t>
      </w:r>
      <w:r>
        <w:rPr>
          <w:rFonts w:ascii="Calibri" w:cs="Calibri" w:eastAsia="Calibri" w:hAnsi="Calibri"/>
          <w:i/>
          <w:iCs/>
          <w:color w:val="555555"/>
          <w:sz w:val="19"/>
          <w:szCs w:val="19"/>
        </w:rPr>
        <w:t xml:space="preserve">	Boston, MA</w:t>
      </w:r>
    </w:p>
    <w:p>
      <w:pPr>
        <w:tabs>
          <w:tab w:val="right" w:pos="9026"/>
        </w:tabs>
        <w:spacing w:after="60"/>
      </w:pPr>
      <w:r>
        <w:rPr>
          <w:rFonts w:ascii="Calibri" w:cs="Calibri" w:eastAsia="Calibri" w:hAnsi="Calibri"/>
          <w:i/>
          <w:iCs/>
          <w:color w:val="1A1A1A"/>
          <w:sz w:val="20"/>
          <w:szCs w:val="20"/>
        </w:rPr>
        <w:t xml:space="preserve">Orchestra Personnel Manager &amp; Admissions Office Tour Guide</w:t>
      </w:r>
      <w:r>
        <w:rPr>
          <w:rFonts w:ascii="Calibri" w:cs="Calibri" w:eastAsia="Calibri" w:hAnsi="Calibri"/>
          <w:b/>
          <w:bCs/>
          <w:color w:val="6B2C2C"/>
          <w:sz w:val="19"/>
          <w:szCs w:val="19"/>
        </w:rPr>
        <w:t xml:space="preserve">	2011–2012</w:t>
      </w:r>
    </w:p>
    <w:p>
      <w:pPr>
        <w:spacing w:after="160" w:line="264"/>
      </w:pPr>
      <w:r>
        <w:rPr>
          <w:rFonts w:ascii="Calibri" w:cs="Calibri" w:eastAsia="Calibri" w:hAnsi="Calibri"/>
          <w:color w:val="1A1A1A"/>
          <w:sz w:val="20"/>
          <w:szCs w:val="20"/>
        </w:rPr>
        <w:t xml:space="preserve">Managed personnel for orchestra concerts and rehearsals, including full-scale opera productions.</w:t>
      </w:r>
    </w:p>
    <w:p>
      <w:pPr>
        <w:pBdr>
          <w:bottom w:val="single" w:color="6B2C2C" w:sz="6" w:space="2"/>
        </w:pBdr>
        <w:spacing w:after="120" w:before="260"/>
      </w:pPr>
      <w:r>
        <w:rPr>
          <w:rFonts w:ascii="Calibri" w:cs="Calibri" w:eastAsia="Calibri" w:hAnsi="Calibri"/>
          <w:b/>
          <w:bCs/>
          <w:color w:val="6B2C2C"/>
          <w:spacing w:val="20"/>
          <w:sz w:val="22"/>
          <w:szCs w:val="22"/>
        </w:rPr>
        <w:t xml:space="preserve">CONDUCTING AWARDS</w:t>
      </w:r>
    </w:p>
    <w:p>
      <w:pPr>
        <w:spacing w:after="40"/>
      </w:pPr>
      <w:r>
        <w:rPr>
          <w:rFonts w:ascii="Calibri" w:cs="Calibri" w:eastAsia="Calibri" w:hAnsi="Calibri"/>
          <w:b w:val="false"/>
          <w:bCs w:val="false"/>
          <w:i w:val="false"/>
          <w:iCs w:val="false"/>
          <w:color w:val="1A1A1A"/>
          <w:sz w:val="20"/>
          <w:szCs w:val="20"/>
        </w:rPr>
        <w:t xml:space="preserve">The American Prize in Conducting — Semi-Finalist</w:t>
      </w:r>
    </w:p>
    <w:p>
      <w:pPr>
        <w:spacing w:after="40"/>
      </w:pPr>
      <w:r>
        <w:rPr>
          <w:rFonts w:ascii="Calibri" w:cs="Calibri" w:eastAsia="Calibri" w:hAnsi="Calibri"/>
          <w:b w:val="false"/>
          <w:bCs w:val="false"/>
          <w:i w:val="false"/>
          <w:iCs w:val="false"/>
          <w:color w:val="1A1A1A"/>
          <w:sz w:val="20"/>
          <w:szCs w:val="20"/>
        </w:rPr>
        <w:t xml:space="preserve">Tanglewood Music Festival Conducting Fellowship — Semi-Finalist</w:t>
      </w:r>
    </w:p>
    <w:p>
      <w:pPr>
        <w:spacing w:after="40"/>
      </w:pPr>
      <w:r>
        <w:rPr>
          <w:rFonts w:ascii="Calibri" w:cs="Calibri" w:eastAsia="Calibri" w:hAnsi="Calibri"/>
          <w:b w:val="false"/>
          <w:bCs w:val="false"/>
          <w:i w:val="false"/>
          <w:iCs w:val="false"/>
          <w:color w:val="1A1A1A"/>
          <w:sz w:val="20"/>
          <w:szCs w:val="20"/>
        </w:rPr>
        <w:t xml:space="preserve">South Coast Symphony Young Star of the Future Conducting Award — Winner</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2026-08-30T10:08:28.010Z</dcterms:created>
  <dcterms:modified xsi:type="dcterms:W3CDTF">2026-08-30T10:08:28.026Z</dcterms:modified>
</cp:coreProperties>
</file>

<file path=docProps/custom.xml><?xml version="1.0" encoding="utf-8"?>
<Properties xmlns="http://schemas.openxmlformats.org/officeDocument/2006/custom-properties" xmlns:vt="http://schemas.openxmlformats.org/officeDocument/2006/docPropsVTypes"/>
</file>